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63B67" w14:textId="77777777" w:rsidR="00F62478" w:rsidRDefault="0029641E">
      <w:pPr>
        <w:spacing w:line="276" w:lineRule="auto"/>
        <w:rPr>
          <w:rFonts w:ascii="Times New Roman" w:eastAsia="Times New Roman" w:hAnsi="Times New Roman"/>
          <w:b/>
          <w:color w:val="181818"/>
        </w:rPr>
      </w:pPr>
      <w:r>
        <w:rPr>
          <w:rFonts w:ascii="Times New Roman" w:eastAsia="Times New Roman" w:hAnsi="Times New Roman"/>
          <w:b/>
          <w:color w:val="181818"/>
        </w:rPr>
        <w:t>American Friends of The National Gallery of Denmark launches crowdfunding initiative to preserve unique Matisse painting</w:t>
      </w:r>
    </w:p>
    <w:p w14:paraId="0041BB09" w14:textId="77777777" w:rsidR="00F62478" w:rsidRDefault="00F62478">
      <w:pPr>
        <w:spacing w:line="276" w:lineRule="auto"/>
        <w:rPr>
          <w:rFonts w:ascii="Times New Roman" w:eastAsia="Times New Roman" w:hAnsi="Times New Roman"/>
          <w:b/>
          <w:color w:val="181818"/>
        </w:rPr>
      </w:pPr>
    </w:p>
    <w:p w14:paraId="74B0E8DC" w14:textId="77777777" w:rsidR="00F62478" w:rsidRDefault="0029641E">
      <w:pPr>
        <w:spacing w:line="276" w:lineRule="auto"/>
        <w:rPr>
          <w:rFonts w:ascii="Times New Roman" w:eastAsia="Times New Roman" w:hAnsi="Times New Roman"/>
        </w:rPr>
      </w:pPr>
      <w:r>
        <w:rPr>
          <w:rFonts w:ascii="Times New Roman" w:eastAsia="Times New Roman" w:hAnsi="Times New Roman"/>
        </w:rPr>
        <w:t>New York, October 5, 2021</w:t>
      </w:r>
    </w:p>
    <w:p w14:paraId="41E240A6" w14:textId="77777777" w:rsidR="00F62478" w:rsidRDefault="0029641E">
      <w:pPr>
        <w:spacing w:line="276" w:lineRule="auto"/>
        <w:rPr>
          <w:rFonts w:ascii="Times New Roman" w:eastAsia="Times New Roman" w:hAnsi="Times New Roman"/>
        </w:rPr>
      </w:pPr>
      <w:r>
        <w:rPr>
          <w:noProof/>
        </w:rPr>
        <w:drawing>
          <wp:anchor distT="57150" distB="57150" distL="57150" distR="57150" simplePos="0" relativeHeight="251658240" behindDoc="0" locked="0" layoutInCell="1" hidden="0" allowOverlap="1" wp14:anchorId="0EA62ACF" wp14:editId="17C50F35">
            <wp:simplePos x="0" y="0"/>
            <wp:positionH relativeFrom="column">
              <wp:posOffset>19052</wp:posOffset>
            </wp:positionH>
            <wp:positionV relativeFrom="paragraph">
              <wp:posOffset>228600</wp:posOffset>
            </wp:positionV>
            <wp:extent cx="2163366" cy="2633663"/>
            <wp:effectExtent l="0" t="0" r="0" b="0"/>
            <wp:wrapSquare wrapText="bothSides" distT="57150" distB="57150" distL="57150" distR="5715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163366" cy="2633663"/>
                    </a:xfrm>
                    <a:prstGeom prst="rect">
                      <a:avLst/>
                    </a:prstGeom>
                    <a:ln/>
                  </pic:spPr>
                </pic:pic>
              </a:graphicData>
            </a:graphic>
          </wp:anchor>
        </w:drawing>
      </w:r>
    </w:p>
    <w:p w14:paraId="1FD70AC8" w14:textId="77777777" w:rsidR="00F62478" w:rsidRDefault="0029641E">
      <w:pPr>
        <w:spacing w:line="276" w:lineRule="auto"/>
        <w:rPr>
          <w:rFonts w:ascii="Times New Roman" w:eastAsia="Times New Roman" w:hAnsi="Times New Roman"/>
        </w:rPr>
      </w:pPr>
      <w:r>
        <w:rPr>
          <w:rFonts w:ascii="Times New Roman" w:eastAsia="Times New Roman" w:hAnsi="Times New Roman"/>
          <w:i/>
        </w:rPr>
        <w:t>A unique painting by Henri Matisse has reappeared. After 100 years in private collections, Nymph and Faun was acquired by SMK, The National Gallery of Denmark, in 2018. The painting is to be shown to the American public for the very first time as part of a</w:t>
      </w:r>
      <w:r>
        <w:rPr>
          <w:rFonts w:ascii="Times New Roman" w:eastAsia="Times New Roman" w:hAnsi="Times New Roman"/>
          <w:i/>
        </w:rPr>
        <w:t xml:space="preserve"> Matisse exhibition at The Museum of Modern Art in New York in May 2022 but </w:t>
      </w:r>
      <w:proofErr w:type="gramStart"/>
      <w:r>
        <w:rPr>
          <w:rFonts w:ascii="Times New Roman" w:eastAsia="Times New Roman" w:hAnsi="Times New Roman"/>
          <w:i/>
        </w:rPr>
        <w:t>is in need of</w:t>
      </w:r>
      <w:proofErr w:type="gramEnd"/>
      <w:r>
        <w:rPr>
          <w:rFonts w:ascii="Times New Roman" w:eastAsia="Times New Roman" w:hAnsi="Times New Roman"/>
          <w:i/>
        </w:rPr>
        <w:t xml:space="preserve"> conservation treatment. American Friends of SMK, AFSMK, therefore sends out a call for support to raise the $30,000 needed for the restoration through a crowdfunding </w:t>
      </w:r>
      <w:r>
        <w:rPr>
          <w:rFonts w:ascii="Times New Roman" w:eastAsia="Times New Roman" w:hAnsi="Times New Roman"/>
          <w:i/>
        </w:rPr>
        <w:t>initiative that starts on</w:t>
      </w:r>
      <w:hyperlink r:id="rId8">
        <w:r>
          <w:rPr>
            <w:rFonts w:ascii="Times New Roman" w:eastAsia="Times New Roman" w:hAnsi="Times New Roman"/>
            <w:i/>
            <w:color w:val="1155CC"/>
            <w:u w:val="single"/>
          </w:rPr>
          <w:t xml:space="preserve"> kickstarter.com</w:t>
        </w:r>
      </w:hyperlink>
      <w:r>
        <w:rPr>
          <w:rFonts w:ascii="Times New Roman" w:eastAsia="Times New Roman" w:hAnsi="Times New Roman"/>
          <w:i/>
        </w:rPr>
        <w:t xml:space="preserve"> today. </w:t>
      </w:r>
    </w:p>
    <w:p w14:paraId="17C55268" w14:textId="77777777" w:rsidR="00F62478" w:rsidRPr="001F0282" w:rsidRDefault="0029641E">
      <w:pPr>
        <w:spacing w:line="276" w:lineRule="auto"/>
        <w:rPr>
          <w:rFonts w:ascii="Times New Roman" w:eastAsia="Times New Roman" w:hAnsi="Times New Roman"/>
          <w:sz w:val="16"/>
          <w:szCs w:val="16"/>
          <w:lang w:val="da-DK"/>
        </w:rPr>
      </w:pPr>
      <w:r w:rsidRPr="001F0282">
        <w:rPr>
          <w:rFonts w:ascii="Times New Roman" w:eastAsia="Times New Roman" w:hAnsi="Times New Roman"/>
          <w:sz w:val="16"/>
          <w:szCs w:val="16"/>
          <w:lang w:val="da-DK"/>
        </w:rPr>
        <w:t xml:space="preserve">Henri Matisse, </w:t>
      </w:r>
      <w:r w:rsidRPr="001F0282">
        <w:rPr>
          <w:rFonts w:ascii="Times New Roman" w:eastAsia="Times New Roman" w:hAnsi="Times New Roman"/>
          <w:i/>
          <w:sz w:val="16"/>
          <w:szCs w:val="16"/>
          <w:lang w:val="da-DK"/>
        </w:rPr>
        <w:t>Nymph and Faun</w:t>
      </w:r>
      <w:r w:rsidRPr="001F0282">
        <w:rPr>
          <w:rFonts w:ascii="Times New Roman" w:eastAsia="Times New Roman" w:hAnsi="Times New Roman"/>
          <w:sz w:val="16"/>
          <w:szCs w:val="16"/>
          <w:lang w:val="da-DK"/>
        </w:rPr>
        <w:t xml:space="preserve">, </w:t>
      </w:r>
    </w:p>
    <w:p w14:paraId="07F718A8" w14:textId="77777777" w:rsidR="00F62478" w:rsidRDefault="0029641E">
      <w:pPr>
        <w:spacing w:line="276" w:lineRule="auto"/>
        <w:rPr>
          <w:rFonts w:ascii="Times New Roman" w:eastAsia="Times New Roman" w:hAnsi="Times New Roman"/>
          <w:sz w:val="16"/>
          <w:szCs w:val="16"/>
        </w:rPr>
      </w:pPr>
      <w:bookmarkStart w:id="0" w:name="_heading=h.mswrhqn0hl96" w:colFirst="0" w:colLast="0"/>
      <w:bookmarkEnd w:id="0"/>
      <w:r>
        <w:rPr>
          <w:rFonts w:ascii="Times New Roman" w:eastAsia="Times New Roman" w:hAnsi="Times New Roman"/>
          <w:sz w:val="16"/>
          <w:szCs w:val="16"/>
        </w:rPr>
        <w:t xml:space="preserve">c. 1911, Oil on canvas, 73 x 59 cm, </w:t>
      </w:r>
    </w:p>
    <w:p w14:paraId="2D799357" w14:textId="77777777" w:rsidR="00F62478" w:rsidRDefault="0029641E">
      <w:pPr>
        <w:spacing w:line="276" w:lineRule="auto"/>
        <w:rPr>
          <w:rFonts w:ascii="Times New Roman" w:eastAsia="Times New Roman" w:hAnsi="Times New Roman"/>
          <w:sz w:val="16"/>
          <w:szCs w:val="16"/>
        </w:rPr>
      </w:pPr>
      <w:bookmarkStart w:id="1" w:name="_heading=h.qfmd02ds5pxl" w:colFirst="0" w:colLast="0"/>
      <w:bookmarkEnd w:id="1"/>
      <w:r>
        <w:rPr>
          <w:rFonts w:ascii="Times New Roman" w:eastAsia="Times New Roman" w:hAnsi="Times New Roman"/>
          <w:sz w:val="16"/>
          <w:szCs w:val="16"/>
        </w:rPr>
        <w:t xml:space="preserve">SMK - The National Gallery of </w:t>
      </w:r>
      <w:r>
        <w:rPr>
          <w:rFonts w:ascii="Times New Roman" w:eastAsia="Times New Roman" w:hAnsi="Times New Roman"/>
          <w:sz w:val="16"/>
          <w:szCs w:val="16"/>
        </w:rPr>
        <w:t>Denmark</w:t>
      </w:r>
    </w:p>
    <w:p w14:paraId="2C162DD3" w14:textId="77777777" w:rsidR="00F62478" w:rsidRDefault="0029641E">
      <w:pPr>
        <w:spacing w:line="276" w:lineRule="auto"/>
        <w:rPr>
          <w:rFonts w:ascii="Times New Roman" w:eastAsia="Times New Roman" w:hAnsi="Times New Roman"/>
          <w:sz w:val="16"/>
          <w:szCs w:val="16"/>
        </w:rPr>
      </w:pPr>
      <w:r>
        <w:rPr>
          <w:rFonts w:ascii="Times New Roman" w:eastAsia="Times New Roman" w:hAnsi="Times New Roman"/>
          <w:sz w:val="16"/>
          <w:szCs w:val="16"/>
        </w:rPr>
        <w:t>© 2021 Succession H. Matisse / Artists Rights Society (ARS), New York</w:t>
      </w:r>
    </w:p>
    <w:p w14:paraId="69E8BA7C" w14:textId="77777777" w:rsidR="00F62478" w:rsidRDefault="00F62478">
      <w:pPr>
        <w:spacing w:line="276" w:lineRule="auto"/>
        <w:rPr>
          <w:rFonts w:ascii="Times New Roman" w:eastAsia="Times New Roman" w:hAnsi="Times New Roman"/>
        </w:rPr>
      </w:pPr>
    </w:p>
    <w:p w14:paraId="20472827" w14:textId="77777777" w:rsidR="00F62478" w:rsidRDefault="0029641E">
      <w:pPr>
        <w:spacing w:line="276" w:lineRule="auto"/>
        <w:rPr>
          <w:rFonts w:ascii="Times New Roman" w:eastAsia="Times New Roman" w:hAnsi="Times New Roman"/>
        </w:rPr>
      </w:pPr>
      <w:bookmarkStart w:id="2" w:name="_heading=h.eajsysyv9kiz" w:colFirst="0" w:colLast="0"/>
      <w:bookmarkEnd w:id="2"/>
      <w:r>
        <w:rPr>
          <w:rFonts w:ascii="Times New Roman" w:eastAsia="Times New Roman" w:hAnsi="Times New Roman"/>
          <w:i/>
        </w:rPr>
        <w:t>Nymph and Faun</w:t>
      </w:r>
      <w:r>
        <w:rPr>
          <w:rFonts w:ascii="Times New Roman" w:eastAsia="Times New Roman" w:hAnsi="Times New Roman"/>
        </w:rPr>
        <w:t xml:space="preserve"> has a very special history. It was painted in 1911 and became part of a private collection in Copenhagen just after WWI. In 1927, it was sold to a German private </w:t>
      </w:r>
      <w:r>
        <w:rPr>
          <w:rFonts w:ascii="Times New Roman" w:eastAsia="Times New Roman" w:hAnsi="Times New Roman"/>
        </w:rPr>
        <w:t>collector after which it disappeared from public view. A few years ago, it suddenly turned up and was offered to SMK, The National Gallery of Denmark, who acquired it in 2018. After being in private hands for more than 100 years the painting is now in need</w:t>
      </w:r>
      <w:r>
        <w:rPr>
          <w:rFonts w:ascii="Times New Roman" w:eastAsia="Times New Roman" w:hAnsi="Times New Roman"/>
        </w:rPr>
        <w:t xml:space="preserve"> of conservation treatment. </w:t>
      </w:r>
    </w:p>
    <w:p w14:paraId="64DC125E" w14:textId="77777777" w:rsidR="00F62478" w:rsidRDefault="00F62478">
      <w:pPr>
        <w:spacing w:line="276" w:lineRule="auto"/>
        <w:rPr>
          <w:rFonts w:ascii="Times New Roman" w:eastAsia="Times New Roman" w:hAnsi="Times New Roman"/>
        </w:rPr>
      </w:pPr>
    </w:p>
    <w:p w14:paraId="69B994CF" w14:textId="77777777" w:rsidR="00F62478" w:rsidRDefault="0029641E">
      <w:pPr>
        <w:spacing w:line="276" w:lineRule="auto"/>
        <w:rPr>
          <w:rFonts w:ascii="Times New Roman" w:eastAsia="Times New Roman" w:hAnsi="Times New Roman"/>
        </w:rPr>
      </w:pPr>
      <w:r>
        <w:rPr>
          <w:rFonts w:ascii="Times New Roman" w:eastAsia="Times New Roman" w:hAnsi="Times New Roman"/>
        </w:rPr>
        <w:t xml:space="preserve">“It is not often that you have a painting of this age and importance that has not been fully treated,” Loa </w:t>
      </w:r>
      <w:proofErr w:type="spellStart"/>
      <w:r>
        <w:rPr>
          <w:rFonts w:ascii="Times New Roman" w:eastAsia="Times New Roman" w:hAnsi="Times New Roman"/>
        </w:rPr>
        <w:t>Ludvigsen</w:t>
      </w:r>
      <w:proofErr w:type="spellEnd"/>
      <w:r>
        <w:rPr>
          <w:rFonts w:ascii="Times New Roman" w:eastAsia="Times New Roman" w:hAnsi="Times New Roman"/>
        </w:rPr>
        <w:t>, Paintings Conservator at SMK, explains about the condition of the painting. “In order for the painting to cr</w:t>
      </w:r>
      <w:r>
        <w:rPr>
          <w:rFonts w:ascii="Times New Roman" w:eastAsia="Times New Roman" w:hAnsi="Times New Roman"/>
        </w:rPr>
        <w:t xml:space="preserve">oss the Atlantic it would need to be stabilized and cleaned for it to travel safely. The treatment is </w:t>
      </w:r>
      <w:proofErr w:type="gramStart"/>
      <w:r>
        <w:rPr>
          <w:rFonts w:ascii="Times New Roman" w:eastAsia="Times New Roman" w:hAnsi="Times New Roman"/>
        </w:rPr>
        <w:t>crucial, if</w:t>
      </w:r>
      <w:proofErr w:type="gramEnd"/>
      <w:r>
        <w:rPr>
          <w:rFonts w:ascii="Times New Roman" w:eastAsia="Times New Roman" w:hAnsi="Times New Roman"/>
        </w:rPr>
        <w:t xml:space="preserve"> the painting is to go on exhibition,” she concludes. </w:t>
      </w:r>
    </w:p>
    <w:p w14:paraId="0F8EC249" w14:textId="77777777" w:rsidR="00F62478" w:rsidRDefault="00F62478">
      <w:pPr>
        <w:spacing w:line="276" w:lineRule="auto"/>
        <w:rPr>
          <w:rFonts w:ascii="Times New Roman" w:eastAsia="Times New Roman" w:hAnsi="Times New Roman"/>
        </w:rPr>
      </w:pPr>
    </w:p>
    <w:p w14:paraId="72C0325F" w14:textId="77777777" w:rsidR="00F62478" w:rsidRDefault="0029641E">
      <w:pPr>
        <w:spacing w:line="276" w:lineRule="auto"/>
        <w:rPr>
          <w:rFonts w:ascii="Times New Roman" w:eastAsia="Times New Roman" w:hAnsi="Times New Roman"/>
        </w:rPr>
      </w:pPr>
      <w:r>
        <w:rPr>
          <w:rFonts w:ascii="Times New Roman" w:eastAsia="Times New Roman" w:hAnsi="Times New Roman"/>
        </w:rPr>
        <w:t xml:space="preserve">The crowdfunding campaign to raise the $30,000 needed is listed on Kickstarter and was </w:t>
      </w:r>
      <w:r>
        <w:rPr>
          <w:rFonts w:ascii="Times New Roman" w:eastAsia="Times New Roman" w:hAnsi="Times New Roman"/>
        </w:rPr>
        <w:t xml:space="preserve">initiated by AFSMK, who is a key contributor in all Danish/American collaborations with The National Gallery of Denmark.  “At this moment, </w:t>
      </w:r>
      <w:r>
        <w:rPr>
          <w:rFonts w:ascii="Times New Roman" w:eastAsia="Times New Roman" w:hAnsi="Times New Roman"/>
          <w:i/>
        </w:rPr>
        <w:t>Nymph and Faun</w:t>
      </w:r>
      <w:r>
        <w:rPr>
          <w:rFonts w:ascii="Times New Roman" w:eastAsia="Times New Roman" w:hAnsi="Times New Roman"/>
        </w:rPr>
        <w:t xml:space="preserve"> cannot travel to the US and be part of the exhibition at MoMA without treatment,” Hanne Støvring, Exec</w:t>
      </w:r>
      <w:r>
        <w:rPr>
          <w:rFonts w:ascii="Times New Roman" w:eastAsia="Times New Roman" w:hAnsi="Times New Roman"/>
        </w:rPr>
        <w:t>utive Director of AFSMK explains about this ask for support. “Securing the funds needed for this restoration is an important part of the work of AFSMK and connected to our mission: to make the unique collections of The National Gallery of Denmark available</w:t>
      </w:r>
      <w:r>
        <w:rPr>
          <w:rFonts w:ascii="Times New Roman" w:eastAsia="Times New Roman" w:hAnsi="Times New Roman"/>
        </w:rPr>
        <w:t xml:space="preserve"> to an American audience.”</w:t>
      </w:r>
    </w:p>
    <w:p w14:paraId="52596E22" w14:textId="77777777" w:rsidR="00F62478" w:rsidRDefault="00F62478">
      <w:pPr>
        <w:spacing w:line="276" w:lineRule="auto"/>
        <w:rPr>
          <w:rFonts w:ascii="Times New Roman" w:eastAsia="Times New Roman" w:hAnsi="Times New Roman"/>
        </w:rPr>
      </w:pPr>
    </w:p>
    <w:p w14:paraId="4BE2DF80" w14:textId="77777777" w:rsidR="00F62478" w:rsidRDefault="0029641E">
      <w:pPr>
        <w:spacing w:line="276" w:lineRule="auto"/>
        <w:rPr>
          <w:rFonts w:ascii="Times New Roman" w:eastAsia="Times New Roman" w:hAnsi="Times New Roman"/>
        </w:rPr>
      </w:pPr>
      <w:bookmarkStart w:id="3" w:name="_heading=h.gjdgxs" w:colFirst="0" w:colLast="0"/>
      <w:bookmarkEnd w:id="3"/>
      <w:r>
        <w:rPr>
          <w:rFonts w:ascii="Times New Roman" w:eastAsia="Times New Roman" w:hAnsi="Times New Roman"/>
        </w:rPr>
        <w:t>The initiative speaks to art lovers, conservation affiliates as well as people with a general interest in supporting the international cultural scene. “We hope that they will see the importance in contributing to this restoratio</w:t>
      </w:r>
      <w:r>
        <w:rPr>
          <w:rFonts w:ascii="Times New Roman" w:eastAsia="Times New Roman" w:hAnsi="Times New Roman"/>
        </w:rPr>
        <w:t xml:space="preserve">n project,” Hanne Støvring says, "both </w:t>
      </w:r>
      <w:proofErr w:type="gramStart"/>
      <w:r>
        <w:rPr>
          <w:rFonts w:ascii="Times New Roman" w:eastAsia="Times New Roman" w:hAnsi="Times New Roman"/>
        </w:rPr>
        <w:t>in order to</w:t>
      </w:r>
      <w:proofErr w:type="gramEnd"/>
      <w:r>
        <w:rPr>
          <w:rFonts w:ascii="Times New Roman" w:eastAsia="Times New Roman" w:hAnsi="Times New Roman"/>
        </w:rPr>
        <w:t xml:space="preserve"> preserve a part of our common art history but also to make this unique painting available to the public outside the walls of SMK. This exhibition - first at MoMA in New York – will be a very special opport</w:t>
      </w:r>
      <w:r>
        <w:rPr>
          <w:rFonts w:ascii="Times New Roman" w:eastAsia="Times New Roman" w:hAnsi="Times New Roman"/>
        </w:rPr>
        <w:t>unity to see the painting in a cleaned and restored condition where it has regained its original vibrancy of color.”</w:t>
      </w:r>
    </w:p>
    <w:p w14:paraId="59A50079" w14:textId="77777777" w:rsidR="00F62478" w:rsidRDefault="00F62478">
      <w:pPr>
        <w:spacing w:line="276" w:lineRule="auto"/>
        <w:rPr>
          <w:rFonts w:ascii="Times New Roman" w:eastAsia="Times New Roman" w:hAnsi="Times New Roman"/>
        </w:rPr>
      </w:pPr>
    </w:p>
    <w:p w14:paraId="2A100D08" w14:textId="77777777" w:rsidR="00F62478" w:rsidRDefault="0029641E">
      <w:pPr>
        <w:spacing w:line="276" w:lineRule="auto"/>
        <w:rPr>
          <w:rFonts w:ascii="Times New Roman" w:eastAsia="Times New Roman" w:hAnsi="Times New Roman"/>
          <w:sz w:val="18"/>
          <w:szCs w:val="18"/>
          <w:shd w:val="clear" w:color="auto" w:fill="FFFF0B"/>
        </w:rPr>
      </w:pPr>
      <w:r>
        <w:rPr>
          <w:rFonts w:ascii="Times New Roman" w:eastAsia="Times New Roman" w:hAnsi="Times New Roman"/>
          <w:i/>
        </w:rPr>
        <w:t>Nymph and Faun</w:t>
      </w:r>
      <w:r>
        <w:rPr>
          <w:rFonts w:ascii="Times New Roman" w:eastAsia="Times New Roman" w:hAnsi="Times New Roman"/>
        </w:rPr>
        <w:t xml:space="preserve"> is to be part of the exhibition </w:t>
      </w:r>
      <w:r>
        <w:rPr>
          <w:rFonts w:ascii="Times New Roman" w:eastAsia="Times New Roman" w:hAnsi="Times New Roman"/>
          <w:i/>
        </w:rPr>
        <w:t>Henri Matisse: The Red Studio</w:t>
      </w:r>
      <w:r>
        <w:rPr>
          <w:rFonts w:ascii="Times New Roman" w:eastAsia="Times New Roman" w:hAnsi="Times New Roman"/>
        </w:rPr>
        <w:t xml:space="preserve"> at MoMA, named after another large and revolutionary painting by Matisse that shows a corner of his studio in Issy-les-</w:t>
      </w:r>
      <w:proofErr w:type="spellStart"/>
      <w:r>
        <w:rPr>
          <w:rFonts w:ascii="Times New Roman" w:eastAsia="Times New Roman" w:hAnsi="Times New Roman"/>
        </w:rPr>
        <w:t>Moulineaux</w:t>
      </w:r>
      <w:proofErr w:type="spellEnd"/>
      <w:r>
        <w:rPr>
          <w:rFonts w:ascii="Times New Roman" w:eastAsia="Times New Roman" w:hAnsi="Times New Roman"/>
        </w:rPr>
        <w:t xml:space="preserve">. </w:t>
      </w:r>
      <w:r>
        <w:rPr>
          <w:rFonts w:ascii="Times New Roman" w:eastAsia="Times New Roman" w:hAnsi="Times New Roman"/>
          <w:highlight w:val="white"/>
        </w:rPr>
        <w:t xml:space="preserve">The forthcoming exhibition will feature Matisse’s </w:t>
      </w:r>
      <w:r>
        <w:rPr>
          <w:rFonts w:ascii="Times New Roman" w:eastAsia="Times New Roman" w:hAnsi="Times New Roman"/>
          <w:i/>
          <w:highlight w:val="white"/>
        </w:rPr>
        <w:t>The Red Studio</w:t>
      </w:r>
      <w:r>
        <w:rPr>
          <w:rFonts w:ascii="Times New Roman" w:eastAsia="Times New Roman" w:hAnsi="Times New Roman"/>
          <w:highlight w:val="white"/>
        </w:rPr>
        <w:t>, 1911 (The Museum of Modern Art, New York) and for the firs</w:t>
      </w:r>
      <w:r>
        <w:rPr>
          <w:rFonts w:ascii="Times New Roman" w:eastAsia="Times New Roman" w:hAnsi="Times New Roman"/>
          <w:highlight w:val="white"/>
        </w:rPr>
        <w:t xml:space="preserve">t time in 100 years, </w:t>
      </w:r>
      <w:r>
        <w:rPr>
          <w:rFonts w:ascii="Times New Roman" w:eastAsia="Times New Roman" w:hAnsi="Times New Roman"/>
          <w:i/>
          <w:highlight w:val="white"/>
        </w:rPr>
        <w:t>Nymph and Faun</w:t>
      </w:r>
      <w:r>
        <w:rPr>
          <w:rFonts w:ascii="Times New Roman" w:eastAsia="Times New Roman" w:hAnsi="Times New Roman"/>
          <w:highlight w:val="white"/>
        </w:rPr>
        <w:t xml:space="preserve"> will be reunited with all the works in </w:t>
      </w:r>
      <w:r>
        <w:rPr>
          <w:rFonts w:ascii="Times New Roman" w:eastAsia="Times New Roman" w:hAnsi="Times New Roman"/>
          <w:i/>
          <w:highlight w:val="white"/>
        </w:rPr>
        <w:t xml:space="preserve">The Red Studio </w:t>
      </w:r>
      <w:r>
        <w:rPr>
          <w:rFonts w:ascii="Times New Roman" w:eastAsia="Times New Roman" w:hAnsi="Times New Roman"/>
          <w:highlight w:val="white"/>
        </w:rPr>
        <w:t>including two important works from SMK’s collection.</w:t>
      </w:r>
      <w:r>
        <w:rPr>
          <w:rFonts w:ascii="Times New Roman" w:eastAsia="Times New Roman" w:hAnsi="Times New Roman"/>
        </w:rPr>
        <w:t xml:space="preserve"> </w:t>
      </w:r>
      <w:proofErr w:type="gramStart"/>
      <w:r>
        <w:rPr>
          <w:rFonts w:ascii="Times New Roman" w:eastAsia="Times New Roman" w:hAnsi="Times New Roman"/>
        </w:rPr>
        <w:t>This is why</w:t>
      </w:r>
      <w:proofErr w:type="gramEnd"/>
      <w:r>
        <w:rPr>
          <w:rFonts w:ascii="Times New Roman" w:eastAsia="Times New Roman" w:hAnsi="Times New Roman"/>
        </w:rPr>
        <w:t xml:space="preserve"> this painting is so essential to the exhibition. The exhibition is the result of a close collaboratio</w:t>
      </w:r>
      <w:r>
        <w:rPr>
          <w:rFonts w:ascii="Times New Roman" w:eastAsia="Times New Roman" w:hAnsi="Times New Roman"/>
        </w:rPr>
        <w:t xml:space="preserve">n between MoMA and SMK. Following its presentation at MoMA, </w:t>
      </w:r>
      <w:r>
        <w:rPr>
          <w:rFonts w:ascii="Times New Roman" w:eastAsia="Times New Roman" w:hAnsi="Times New Roman"/>
          <w:i/>
        </w:rPr>
        <w:t>Henri Matisse: The Red Studio</w:t>
      </w:r>
      <w:r>
        <w:rPr>
          <w:rFonts w:ascii="Times New Roman" w:eastAsia="Times New Roman" w:hAnsi="Times New Roman"/>
        </w:rPr>
        <w:t xml:space="preserve"> will be shown at the SMK – The National Gallery of Denmark in Copenhagen from October 13, 2022, through February 26, 2023.</w:t>
      </w:r>
    </w:p>
    <w:p w14:paraId="44D0B509" w14:textId="77777777" w:rsidR="00F62478" w:rsidRDefault="00F62478">
      <w:pPr>
        <w:spacing w:line="276" w:lineRule="auto"/>
        <w:rPr>
          <w:rFonts w:ascii="Times New Roman" w:eastAsia="Times New Roman" w:hAnsi="Times New Roman"/>
        </w:rPr>
      </w:pPr>
    </w:p>
    <w:p w14:paraId="15BDFEE7" w14:textId="77777777" w:rsidR="00F62478" w:rsidRDefault="0029641E">
      <w:pPr>
        <w:rPr>
          <w:rFonts w:ascii="Times New Roman" w:eastAsia="Times New Roman" w:hAnsi="Times New Roman"/>
        </w:rPr>
      </w:pPr>
      <w:r>
        <w:t>By backing the crowdfunding campaign, supp</w:t>
      </w:r>
      <w:r>
        <w:t>orters also buy in to the opportunity to follow the conservation process and participate in exclusive events in both the US and Denmark. To learn more about the preservation of Nymph and Faun by Henri Matisse and the backing opportunities, please go to:</w:t>
      </w:r>
      <w:r>
        <w:rPr>
          <w:rFonts w:ascii="Times New Roman" w:eastAsia="Times New Roman" w:hAnsi="Times New Roman"/>
        </w:rPr>
        <w:t xml:space="preserve"> </w:t>
      </w:r>
      <w:hyperlink r:id="rId9">
        <w:r>
          <w:rPr>
            <w:rFonts w:ascii="Times New Roman" w:eastAsia="Times New Roman" w:hAnsi="Times New Roman"/>
            <w:color w:val="1155CC"/>
            <w:u w:val="single"/>
          </w:rPr>
          <w:t>https://www.kickstarter.com/projects/1826270401/help-preserve-a-unique-matisse-painting</w:t>
        </w:r>
      </w:hyperlink>
      <w:r>
        <w:rPr>
          <w:rFonts w:ascii="Times New Roman" w:eastAsia="Times New Roman" w:hAnsi="Times New Roman"/>
        </w:rPr>
        <w:t>.</w:t>
      </w:r>
    </w:p>
    <w:p w14:paraId="34E89539" w14:textId="77777777" w:rsidR="00F62478" w:rsidRDefault="0029641E">
      <w:pPr>
        <w:spacing w:line="276" w:lineRule="auto"/>
        <w:rPr>
          <w:rFonts w:ascii="Times New Roman" w:eastAsia="Times New Roman" w:hAnsi="Times New Roman"/>
          <w:sz w:val="20"/>
        </w:rPr>
      </w:pPr>
      <w:bookmarkStart w:id="4" w:name="_heading=h.j6nzh66ehjwp" w:colFirst="0" w:colLast="0"/>
      <w:bookmarkEnd w:id="4"/>
      <w:r>
        <w:rPr>
          <w:rFonts w:ascii="Times New Roman" w:eastAsia="Times New Roman" w:hAnsi="Times New Roman"/>
          <w:sz w:val="20"/>
        </w:rPr>
        <w:t>(Link launches on October 5 at 8AM EST.)</w:t>
      </w:r>
    </w:p>
    <w:p w14:paraId="59B1731D" w14:textId="77777777" w:rsidR="00F62478" w:rsidRDefault="00F62478">
      <w:pPr>
        <w:spacing w:line="276" w:lineRule="auto"/>
        <w:rPr>
          <w:rFonts w:ascii="Times New Roman" w:eastAsia="Times New Roman" w:hAnsi="Times New Roman"/>
          <w:sz w:val="20"/>
        </w:rPr>
      </w:pPr>
      <w:bookmarkStart w:id="5" w:name="_heading=h.95ncczf7d2wh" w:colFirst="0" w:colLast="0"/>
      <w:bookmarkEnd w:id="5"/>
    </w:p>
    <w:p w14:paraId="0799FD59" w14:textId="77777777" w:rsidR="00F62478" w:rsidRDefault="00F62478">
      <w:pPr>
        <w:spacing w:line="276" w:lineRule="auto"/>
        <w:rPr>
          <w:rFonts w:ascii="Times New Roman" w:eastAsia="Times New Roman" w:hAnsi="Times New Roman"/>
          <w:sz w:val="20"/>
        </w:rPr>
      </w:pPr>
      <w:bookmarkStart w:id="6" w:name="_heading=h.fe2qo7dxsm8r" w:colFirst="0" w:colLast="0"/>
      <w:bookmarkEnd w:id="6"/>
    </w:p>
    <w:p w14:paraId="399902B1" w14:textId="77777777" w:rsidR="00F62478" w:rsidRDefault="0029641E">
      <w:pPr>
        <w:spacing w:line="276" w:lineRule="auto"/>
        <w:rPr>
          <w:rFonts w:ascii="Times New Roman" w:eastAsia="Times New Roman" w:hAnsi="Times New Roman"/>
          <w:sz w:val="20"/>
        </w:rPr>
      </w:pPr>
      <w:r>
        <w:rPr>
          <w:rFonts w:ascii="Times New Roman" w:eastAsia="Times New Roman" w:hAnsi="Times New Roman"/>
          <w:sz w:val="20"/>
        </w:rPr>
        <w:t xml:space="preserve">The attached image </w:t>
      </w:r>
      <w:r>
        <w:rPr>
          <w:rFonts w:ascii="Times New Roman" w:eastAsia="Times New Roman" w:hAnsi="Times New Roman"/>
          <w:sz w:val="20"/>
        </w:rPr>
        <w:t xml:space="preserve">of </w:t>
      </w:r>
      <w:r>
        <w:rPr>
          <w:rFonts w:ascii="Times New Roman" w:eastAsia="Times New Roman" w:hAnsi="Times New Roman"/>
          <w:i/>
          <w:sz w:val="20"/>
        </w:rPr>
        <w:t>Nymph and Faun</w:t>
      </w:r>
      <w:r>
        <w:rPr>
          <w:rFonts w:ascii="Times New Roman" w:eastAsia="Times New Roman" w:hAnsi="Times New Roman"/>
          <w:sz w:val="20"/>
        </w:rPr>
        <w:t xml:space="preserve"> </w:t>
      </w:r>
      <w:proofErr w:type="spellStart"/>
      <w:r>
        <w:rPr>
          <w:rFonts w:ascii="Times New Roman" w:eastAsia="Times New Roman" w:hAnsi="Times New Roman"/>
          <w:sz w:val="20"/>
        </w:rPr>
        <w:t>can not</w:t>
      </w:r>
      <w:proofErr w:type="spellEnd"/>
      <w:r>
        <w:rPr>
          <w:rFonts w:ascii="Times New Roman" w:eastAsia="Times New Roman" w:hAnsi="Times New Roman"/>
          <w:sz w:val="20"/>
        </w:rPr>
        <w:t xml:space="preserve"> be cropped. The artworks must be shown in their entirety with no cropping, detailing, overprinting or manipulation of any kind. The full title of the painting as well as crediting must appear when showing the work:</w:t>
      </w:r>
    </w:p>
    <w:p w14:paraId="3E092574" w14:textId="77777777" w:rsidR="00F62478" w:rsidRDefault="0029641E">
      <w:pPr>
        <w:spacing w:line="276" w:lineRule="auto"/>
        <w:rPr>
          <w:rFonts w:ascii="Times New Roman" w:eastAsia="Times New Roman" w:hAnsi="Times New Roman"/>
          <w:sz w:val="20"/>
        </w:rPr>
      </w:pPr>
      <w:bookmarkStart w:id="7" w:name="_heading=h.c5l22jhx7b5j" w:colFirst="0" w:colLast="0"/>
      <w:bookmarkEnd w:id="7"/>
      <w:r>
        <w:rPr>
          <w:rFonts w:ascii="Times New Roman" w:eastAsia="Times New Roman" w:hAnsi="Times New Roman"/>
          <w:sz w:val="20"/>
        </w:rPr>
        <w:t xml:space="preserve">Henri Matisse, </w:t>
      </w:r>
      <w:r>
        <w:rPr>
          <w:rFonts w:ascii="Times New Roman" w:eastAsia="Times New Roman" w:hAnsi="Times New Roman"/>
          <w:i/>
          <w:sz w:val="20"/>
        </w:rPr>
        <w:t>Nymph and Faun</w:t>
      </w:r>
      <w:r>
        <w:rPr>
          <w:rFonts w:ascii="Times New Roman" w:eastAsia="Times New Roman" w:hAnsi="Times New Roman"/>
          <w:sz w:val="20"/>
        </w:rPr>
        <w:t>, c. 1911, Oil on canvas, 73 x 59 cm, SMK - National Gallery of Denmark</w:t>
      </w:r>
    </w:p>
    <w:p w14:paraId="7FEEB538" w14:textId="77777777" w:rsidR="00F62478" w:rsidRDefault="0029641E">
      <w:pPr>
        <w:spacing w:line="276" w:lineRule="auto"/>
        <w:rPr>
          <w:rFonts w:ascii="Times New Roman" w:eastAsia="Times New Roman" w:hAnsi="Times New Roman"/>
          <w:sz w:val="20"/>
        </w:rPr>
      </w:pPr>
      <w:bookmarkStart w:id="8" w:name="_heading=h.7lrlmxhngz5e" w:colFirst="0" w:colLast="0"/>
      <w:bookmarkEnd w:id="8"/>
      <w:r>
        <w:rPr>
          <w:rFonts w:ascii="Times New Roman" w:eastAsia="Times New Roman" w:hAnsi="Times New Roman"/>
          <w:sz w:val="20"/>
        </w:rPr>
        <w:t>© 2021 Succession H. Matisse / Artists Rights Society (ARS), New York</w:t>
      </w:r>
    </w:p>
    <w:p w14:paraId="03AB1CA2" w14:textId="77777777" w:rsidR="00F62478" w:rsidRDefault="00F62478">
      <w:pPr>
        <w:spacing w:line="276" w:lineRule="auto"/>
        <w:rPr>
          <w:rFonts w:ascii="Times New Roman" w:eastAsia="Times New Roman" w:hAnsi="Times New Roman"/>
          <w:sz w:val="20"/>
        </w:rPr>
      </w:pPr>
      <w:bookmarkStart w:id="9" w:name="_heading=h.c12yg25z4me6" w:colFirst="0" w:colLast="0"/>
      <w:bookmarkEnd w:id="9"/>
    </w:p>
    <w:p w14:paraId="56762CEC" w14:textId="77777777" w:rsidR="00F62478" w:rsidRDefault="0029641E">
      <w:pPr>
        <w:spacing w:line="276" w:lineRule="auto"/>
        <w:rPr>
          <w:rFonts w:ascii="Times New Roman" w:eastAsia="Times New Roman" w:hAnsi="Times New Roman"/>
          <w:b/>
          <w:sz w:val="20"/>
        </w:rPr>
      </w:pPr>
      <w:bookmarkStart w:id="10" w:name="_heading=h.mdr6drv0tge0" w:colFirst="0" w:colLast="0"/>
      <w:bookmarkEnd w:id="10"/>
      <w:r>
        <w:rPr>
          <w:rFonts w:ascii="Times New Roman" w:eastAsia="Times New Roman" w:hAnsi="Times New Roman"/>
          <w:sz w:val="20"/>
        </w:rPr>
        <w:t xml:space="preserve">Link for download of </w:t>
      </w:r>
      <w:r>
        <w:rPr>
          <w:rFonts w:ascii="Times New Roman" w:eastAsia="Times New Roman" w:hAnsi="Times New Roman"/>
          <w:i/>
          <w:sz w:val="20"/>
        </w:rPr>
        <w:t>Nymph and Faun</w:t>
      </w:r>
      <w:r>
        <w:rPr>
          <w:rFonts w:ascii="Times New Roman" w:eastAsia="Times New Roman" w:hAnsi="Times New Roman"/>
          <w:sz w:val="20"/>
        </w:rPr>
        <w:t xml:space="preserve"> image: https://www.smk.dk/en/article/henri-matisse-the-red-studio-press-images/</w:t>
      </w:r>
    </w:p>
    <w:sectPr w:rsidR="00F62478">
      <w:head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8C09F" w14:textId="77777777" w:rsidR="0029641E" w:rsidRDefault="0029641E">
      <w:r>
        <w:separator/>
      </w:r>
    </w:p>
  </w:endnote>
  <w:endnote w:type="continuationSeparator" w:id="0">
    <w:p w14:paraId="7BE1D391" w14:textId="77777777" w:rsidR="0029641E" w:rsidRDefault="0029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192DC" w14:textId="77777777" w:rsidR="0029641E" w:rsidRDefault="0029641E">
      <w:r>
        <w:separator/>
      </w:r>
    </w:p>
  </w:footnote>
  <w:footnote w:type="continuationSeparator" w:id="0">
    <w:p w14:paraId="66FDAB0B" w14:textId="77777777" w:rsidR="0029641E" w:rsidRDefault="00296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BC4D" w14:textId="77777777" w:rsidR="00F62478" w:rsidRDefault="00F62478">
    <w:pPr>
      <w:pBdr>
        <w:top w:val="nil"/>
        <w:left w:val="nil"/>
        <w:bottom w:val="nil"/>
        <w:right w:val="nil"/>
        <w:between w:val="nil"/>
      </w:pBdr>
      <w:tabs>
        <w:tab w:val="center" w:pos="4680"/>
        <w:tab w:val="right" w:pos="9360"/>
        <w:tab w:val="left" w:pos="7020"/>
      </w:tabs>
      <w:spacing w:before="240"/>
      <w:ind w:right="-288" w:hanging="86"/>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048A" w14:textId="77777777" w:rsidR="00F62478" w:rsidRDefault="0029641E">
    <w:pPr>
      <w:pBdr>
        <w:top w:val="nil"/>
        <w:left w:val="nil"/>
        <w:bottom w:val="nil"/>
        <w:right w:val="nil"/>
        <w:between w:val="nil"/>
      </w:pBdr>
      <w:tabs>
        <w:tab w:val="center" w:pos="4680"/>
        <w:tab w:val="right" w:pos="9360"/>
        <w:tab w:val="left" w:pos="7020"/>
      </w:tabs>
      <w:spacing w:before="240"/>
      <w:ind w:right="-288" w:hanging="86"/>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31C7AE83" wp14:editId="547EA19E">
          <wp:simplePos x="0" y="0"/>
          <wp:positionH relativeFrom="column">
            <wp:posOffset>-82548</wp:posOffset>
          </wp:positionH>
          <wp:positionV relativeFrom="paragraph">
            <wp:posOffset>0</wp:posOffset>
          </wp:positionV>
          <wp:extent cx="2357755" cy="876300"/>
          <wp:effectExtent l="0" t="0" r="0" b="0"/>
          <wp:wrapSquare wrapText="bothSides" distT="0" distB="0" distL="114300" distR="114300"/>
          <wp:docPr id="8" name="image1.png" descr="Description: Macintosh HD:Users:judithrew:Documents:Judith's G5 projects folder:emily grand:AFSMK letterhead:2013 stationery:AFSMK2013letterhead-header.pdf"/>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judithrew:Documents:Judith's G5 projects folder:emily grand:AFSMK letterhead:2013 stationery:AFSMK2013letterhead-header.pdf"/>
                  <pic:cNvPicPr preferRelativeResize="0"/>
                </pic:nvPicPr>
                <pic:blipFill>
                  <a:blip r:embed="rId1"/>
                  <a:srcRect l="586" r="61588"/>
                  <a:stretch>
                    <a:fillRect/>
                  </a:stretch>
                </pic:blipFill>
                <pic:spPr>
                  <a:xfrm>
                    <a:off x="0" y="0"/>
                    <a:ext cx="2357755" cy="876300"/>
                  </a:xfrm>
                  <a:prstGeom prst="rect">
                    <a:avLst/>
                  </a:prstGeom>
                  <a:ln/>
                </pic:spPr>
              </pic:pic>
            </a:graphicData>
          </a:graphic>
        </wp:anchor>
      </w:drawing>
    </w:r>
  </w:p>
  <w:p w14:paraId="7F901FDC" w14:textId="77777777" w:rsidR="00F62478" w:rsidRDefault="0029641E">
    <w:pPr>
      <w:pBdr>
        <w:top w:val="nil"/>
        <w:left w:val="nil"/>
        <w:bottom w:val="nil"/>
        <w:right w:val="nil"/>
        <w:between w:val="nil"/>
      </w:pBdr>
      <w:tabs>
        <w:tab w:val="center" w:pos="4680"/>
        <w:tab w:val="right" w:pos="9360"/>
        <w:tab w:val="left" w:pos="7200"/>
      </w:tabs>
      <w:spacing w:before="120"/>
      <w:ind w:right="-288" w:hanging="86"/>
      <w:jc w:val="right"/>
      <w:rPr>
        <w:rFonts w:ascii="Tahoma" w:eastAsia="Tahoma" w:hAnsi="Tahoma" w:cs="Tahoma"/>
        <w:color w:val="000000"/>
        <w:sz w:val="20"/>
      </w:rPr>
    </w:pPr>
    <w:r>
      <w:rPr>
        <w:color w:val="000000"/>
      </w:rPr>
      <w:tab/>
    </w:r>
    <w:r>
      <w:rPr>
        <w:color w:val="000000"/>
      </w:rPr>
      <w:tab/>
    </w:r>
    <w:r>
      <w:rPr>
        <w:rFonts w:ascii="Tahoma" w:eastAsia="Tahoma" w:hAnsi="Tahoma" w:cs="Tahoma"/>
        <w:color w:val="000000"/>
        <w:sz w:val="20"/>
      </w:rPr>
      <w:t>31 West 34</w:t>
    </w:r>
    <w:r>
      <w:rPr>
        <w:rFonts w:ascii="Tahoma" w:eastAsia="Tahoma" w:hAnsi="Tahoma" w:cs="Tahoma"/>
        <w:color w:val="000000"/>
        <w:sz w:val="20"/>
        <w:vertAlign w:val="superscript"/>
      </w:rPr>
      <w:t>th</w:t>
    </w:r>
    <w:r>
      <w:rPr>
        <w:rFonts w:ascii="Tahoma" w:eastAsia="Tahoma" w:hAnsi="Tahoma" w:cs="Tahoma"/>
        <w:color w:val="000000"/>
        <w:sz w:val="20"/>
      </w:rPr>
      <w:t xml:space="preserve"> Street, 7</w:t>
    </w:r>
    <w:r>
      <w:rPr>
        <w:rFonts w:ascii="Tahoma" w:eastAsia="Tahoma" w:hAnsi="Tahoma" w:cs="Tahoma"/>
        <w:color w:val="000000"/>
        <w:sz w:val="20"/>
        <w:vertAlign w:val="superscript"/>
      </w:rPr>
      <w:t>th</w:t>
    </w:r>
    <w:r>
      <w:rPr>
        <w:rFonts w:ascii="Tahoma" w:eastAsia="Tahoma" w:hAnsi="Tahoma" w:cs="Tahoma"/>
        <w:color w:val="000000"/>
        <w:sz w:val="20"/>
      </w:rPr>
      <w:t xml:space="preserve"> Floor #7010</w:t>
    </w:r>
  </w:p>
  <w:p w14:paraId="57233355" w14:textId="77777777" w:rsidR="00F62478" w:rsidRDefault="0029641E">
    <w:pPr>
      <w:pBdr>
        <w:top w:val="nil"/>
        <w:left w:val="nil"/>
        <w:bottom w:val="nil"/>
        <w:right w:val="nil"/>
        <w:between w:val="nil"/>
      </w:pBdr>
      <w:tabs>
        <w:tab w:val="center" w:pos="4680"/>
        <w:tab w:val="right" w:pos="9360"/>
        <w:tab w:val="left" w:pos="7200"/>
        <w:tab w:val="left" w:pos="7920"/>
      </w:tabs>
      <w:ind w:right="-288" w:hanging="120"/>
      <w:jc w:val="right"/>
      <w:rPr>
        <w:rFonts w:ascii="Tahoma" w:eastAsia="Tahoma" w:hAnsi="Tahoma" w:cs="Tahoma"/>
        <w:color w:val="000000"/>
        <w:sz w:val="20"/>
      </w:rPr>
    </w:pPr>
    <w:r>
      <w:rPr>
        <w:rFonts w:ascii="Tahoma" w:eastAsia="Tahoma" w:hAnsi="Tahoma" w:cs="Tahoma"/>
        <w:color w:val="000000"/>
        <w:sz w:val="20"/>
      </w:rPr>
      <w:tab/>
    </w:r>
    <w:r>
      <w:rPr>
        <w:rFonts w:ascii="Tahoma" w:eastAsia="Tahoma" w:hAnsi="Tahoma" w:cs="Tahoma"/>
        <w:color w:val="000000"/>
        <w:sz w:val="20"/>
      </w:rPr>
      <w:tab/>
      <w:t>New York, NY 10001</w:t>
    </w:r>
  </w:p>
  <w:p w14:paraId="7C7519D1" w14:textId="77777777" w:rsidR="00F62478" w:rsidRDefault="0029641E">
    <w:pPr>
      <w:pBdr>
        <w:top w:val="nil"/>
        <w:left w:val="nil"/>
        <w:bottom w:val="nil"/>
        <w:right w:val="nil"/>
        <w:between w:val="nil"/>
      </w:pBdr>
      <w:tabs>
        <w:tab w:val="center" w:pos="4680"/>
        <w:tab w:val="right" w:pos="9360"/>
        <w:tab w:val="left" w:pos="7200"/>
        <w:tab w:val="left" w:pos="7920"/>
      </w:tabs>
      <w:ind w:right="-288" w:hanging="120"/>
      <w:jc w:val="right"/>
      <w:rPr>
        <w:rFonts w:ascii="Tahoma" w:eastAsia="Tahoma" w:hAnsi="Tahoma" w:cs="Tahoma"/>
        <w:color w:val="000000"/>
        <w:sz w:val="20"/>
      </w:rPr>
    </w:pPr>
    <w:r>
      <w:rPr>
        <w:rFonts w:ascii="Tahoma" w:eastAsia="Tahoma" w:hAnsi="Tahoma" w:cs="Tahoma"/>
        <w:color w:val="000000"/>
        <w:sz w:val="20"/>
      </w:rPr>
      <w:tab/>
    </w:r>
    <w:r>
      <w:rPr>
        <w:rFonts w:ascii="Tahoma" w:eastAsia="Tahoma" w:hAnsi="Tahoma" w:cs="Tahoma"/>
        <w:color w:val="000000"/>
        <w:sz w:val="20"/>
      </w:rPr>
      <w:tab/>
      <w:t>212-812-4362</w:t>
    </w:r>
  </w:p>
  <w:p w14:paraId="336C743E" w14:textId="77777777" w:rsidR="00F62478" w:rsidRDefault="00F62478">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478"/>
    <w:rsid w:val="001F0282"/>
    <w:rsid w:val="0029641E"/>
    <w:rsid w:val="00F6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4CB4F"/>
  <w15:docId w15:val="{615EF420-0550-4AA8-BE0D-6AA1421F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055"/>
    <w:rPr>
      <w:rFonts w:cs="Times New Roman"/>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
    <w:name w:val="Default"/>
    <w:rsid w:val="00FA3AAF"/>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835A8F"/>
    <w:pPr>
      <w:tabs>
        <w:tab w:val="center" w:pos="4680"/>
        <w:tab w:val="right" w:pos="9360"/>
      </w:tabs>
    </w:pPr>
  </w:style>
  <w:style w:type="character" w:customStyle="1" w:styleId="HeaderChar">
    <w:name w:val="Header Char"/>
    <w:basedOn w:val="DefaultParagraphFont"/>
    <w:link w:val="Header"/>
    <w:uiPriority w:val="99"/>
    <w:rsid w:val="00835A8F"/>
    <w:rPr>
      <w:rFonts w:ascii="Cambria" w:eastAsia="Cambria" w:hAnsi="Cambria" w:cs="Times New Roman"/>
      <w:sz w:val="24"/>
      <w:szCs w:val="20"/>
    </w:rPr>
  </w:style>
  <w:style w:type="paragraph" w:styleId="Footer">
    <w:name w:val="footer"/>
    <w:basedOn w:val="Normal"/>
    <w:link w:val="FooterChar"/>
    <w:uiPriority w:val="99"/>
    <w:unhideWhenUsed/>
    <w:rsid w:val="00835A8F"/>
    <w:pPr>
      <w:tabs>
        <w:tab w:val="center" w:pos="4680"/>
        <w:tab w:val="right" w:pos="9360"/>
      </w:tabs>
    </w:pPr>
  </w:style>
  <w:style w:type="character" w:customStyle="1" w:styleId="FooterChar">
    <w:name w:val="Footer Char"/>
    <w:basedOn w:val="DefaultParagraphFont"/>
    <w:link w:val="Footer"/>
    <w:uiPriority w:val="99"/>
    <w:rsid w:val="00835A8F"/>
    <w:rPr>
      <w:rFonts w:ascii="Cambria" w:eastAsia="Cambria" w:hAnsi="Cambria" w:cs="Times New Roman"/>
      <w:sz w:val="24"/>
      <w:szCs w:val="20"/>
    </w:rPr>
  </w:style>
  <w:style w:type="paragraph" w:styleId="BalloonText">
    <w:name w:val="Balloon Text"/>
    <w:basedOn w:val="Normal"/>
    <w:link w:val="BalloonTextChar"/>
    <w:uiPriority w:val="99"/>
    <w:semiHidden/>
    <w:unhideWhenUsed/>
    <w:rsid w:val="00663434"/>
    <w:rPr>
      <w:rFonts w:ascii="Tahoma" w:hAnsi="Tahoma" w:cs="Tahoma"/>
      <w:sz w:val="16"/>
      <w:szCs w:val="16"/>
    </w:rPr>
  </w:style>
  <w:style w:type="character" w:customStyle="1" w:styleId="BalloonTextChar">
    <w:name w:val="Balloon Text Char"/>
    <w:basedOn w:val="DefaultParagraphFont"/>
    <w:link w:val="BalloonText"/>
    <w:uiPriority w:val="99"/>
    <w:semiHidden/>
    <w:rsid w:val="00663434"/>
    <w:rPr>
      <w:rFonts w:ascii="Tahoma" w:eastAsia="Cambria" w:hAnsi="Tahoma" w:cs="Tahoma"/>
      <w:sz w:val="16"/>
      <w:szCs w:val="16"/>
    </w:rPr>
  </w:style>
  <w:style w:type="character" w:styleId="Hyperlink">
    <w:name w:val="Hyperlink"/>
    <w:basedOn w:val="DefaultParagraphFont"/>
    <w:uiPriority w:val="99"/>
    <w:unhideWhenUsed/>
    <w:rsid w:val="009F4C5D"/>
    <w:rPr>
      <w:color w:val="0000FF" w:themeColor="hyperlink"/>
      <w:u w:val="single"/>
    </w:rPr>
  </w:style>
  <w:style w:type="paragraph" w:styleId="ListParagraph">
    <w:name w:val="List Paragraph"/>
    <w:basedOn w:val="Normal"/>
    <w:uiPriority w:val="34"/>
    <w:qFormat/>
    <w:rsid w:val="009F4C5D"/>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B555B"/>
    <w:rPr>
      <w:sz w:val="16"/>
      <w:szCs w:val="16"/>
    </w:rPr>
  </w:style>
  <w:style w:type="paragraph" w:styleId="CommentText">
    <w:name w:val="annotation text"/>
    <w:basedOn w:val="Normal"/>
    <w:link w:val="CommentTextChar"/>
    <w:uiPriority w:val="99"/>
    <w:semiHidden/>
    <w:unhideWhenUsed/>
    <w:rsid w:val="009B555B"/>
    <w:rPr>
      <w:sz w:val="20"/>
    </w:rPr>
  </w:style>
  <w:style w:type="character" w:customStyle="1" w:styleId="CommentTextChar">
    <w:name w:val="Comment Text Char"/>
    <w:basedOn w:val="DefaultParagraphFont"/>
    <w:link w:val="CommentText"/>
    <w:uiPriority w:val="99"/>
    <w:semiHidden/>
    <w:rsid w:val="009B555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B555B"/>
    <w:rPr>
      <w:b/>
      <w:bCs/>
    </w:rPr>
  </w:style>
  <w:style w:type="character" w:customStyle="1" w:styleId="CommentSubjectChar">
    <w:name w:val="Comment Subject Char"/>
    <w:basedOn w:val="CommentTextChar"/>
    <w:link w:val="CommentSubject"/>
    <w:uiPriority w:val="99"/>
    <w:semiHidden/>
    <w:rsid w:val="009B555B"/>
    <w:rPr>
      <w:rFonts w:ascii="Cambria" w:eastAsia="Cambria" w:hAnsi="Cambria" w:cs="Times New Roman"/>
      <w:b/>
      <w:bCs/>
      <w:sz w:val="20"/>
      <w:szCs w:val="20"/>
    </w:rPr>
  </w:style>
  <w:style w:type="character" w:styleId="Strong">
    <w:name w:val="Strong"/>
    <w:basedOn w:val="DefaultParagraphFont"/>
    <w:uiPriority w:val="22"/>
    <w:qFormat/>
    <w:rsid w:val="00CC67FC"/>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kickstarter.com/projects/1826270401/help-preserve-a-unique-matisse-paint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kickstarter.com/projects/1826270401/help-preserve-a-unique-matisse-pain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LawaGO/L7xTZUH8VY7oE1P8IIA==">AMUW2mWIxolsU20ksxS/x3T6W29TF353SOGCy9D5AEQrOq/6+hwRfxY+7muatNHGN1QzvBQP+e1okZ2mTRxJ0BZVyXj5uS68lUZUbHDVdfOLaLMhNOxafAf9jLz2OOpuMNBmeHGfpWg2/U9YE0BFVoGSqdWOnuczNc2H11L9BPMipq25YSu/ZSV7aSiO5iOhWKHAV6iZZR2NuPMvXrO8nk7MCqj8WNscKGAIY15YGm7D00LgZqvPxFv+jsPh15mlsuGHg/DSiTKrI9S8IW10G6lnxZYuHIi7QvaN8CGIDRbdy7zx2wFhver84qgtufafs7i4duXeire37JehqEC0i7Ssyh5LLHJI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741</Words>
  <Characters>4228</Characters>
  <Application>Microsoft Office Word</Application>
  <DocSecurity>0</DocSecurity>
  <Lines>35</Lines>
  <Paragraphs>9</Paragraphs>
  <ScaleCrop>false</ScaleCrop>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Grand</dc:creator>
  <cp:lastModifiedBy>Kirstine Bendix</cp:lastModifiedBy>
  <cp:revision>2</cp:revision>
  <dcterms:created xsi:type="dcterms:W3CDTF">2021-10-05T09:50:00Z</dcterms:created>
  <dcterms:modified xsi:type="dcterms:W3CDTF">2021-10-05T09:50:00Z</dcterms:modified>
</cp:coreProperties>
</file>